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/>
          <w:bCs/>
          <w:color w:val="FF0000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FF0000"/>
          <w:sz w:val="52"/>
          <w:szCs w:val="52"/>
          <w:lang w:val="en-US" w:eastAsia="zh-CN"/>
        </w:rPr>
        <w:t>长江师范学院</w:t>
      </w:r>
    </w:p>
    <w:p>
      <w:pPr>
        <w:widowControl w:val="0"/>
        <w:spacing w:line="240" w:lineRule="auto"/>
        <w:ind w:firstLine="0" w:firstLineChars="0"/>
        <w:jc w:val="distribute"/>
        <w:rPr>
          <w:rFonts w:hint="eastAsia" w:ascii="方正小标宋_GBK" w:hAnsi="方正小标宋_GBK" w:eastAsia="方正小标宋_GBK" w:cs="方正小标宋_GBK"/>
          <w:b/>
          <w:bCs/>
          <w:color w:val="FF0000"/>
          <w:sz w:val="52"/>
          <w:szCs w:val="5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FF0000"/>
          <w:sz w:val="52"/>
          <w:szCs w:val="52"/>
          <w:lang w:val="en-US" w:eastAsia="zh-CN"/>
        </w:rPr>
        <w:t>本科教育教学审核评估评建办公室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jc w:val="right"/>
        <w:textAlignment w:val="auto"/>
        <w:rPr>
          <w:rFonts w:hint="default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13970</wp:posOffset>
                </wp:positionH>
                <wp:positionV relativeFrom="paragraph">
                  <wp:posOffset>37465</wp:posOffset>
                </wp:positionV>
                <wp:extent cx="5724525" cy="0"/>
                <wp:effectExtent l="0" t="19050" r="9525" b="1905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4525" cy="0"/>
                        </a:xfrm>
                        <a:prstGeom prst="line">
                          <a:avLst/>
                        </a:prstGeom>
                        <a:noFill/>
                        <a:ln w="38100" cap="flat" cmpd="thinThick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1pt;margin-top:2.95pt;height:0pt;width:450.75pt;mso-position-horizontal-relative:margin;z-index:251660288;mso-width-relative:page;mso-height-relative:page;" filled="f" stroked="t" coordsize="21600,21600" o:gfxdata="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CMsI&#10;sdQAAAAFAQAADwAAAAAAAAABACAAAAAiAAAAZHJzL2Rvd25yZXYueG1sUEsBAhQAFAAAAAgAh07i&#10;QGN06UztAQAAuAMAAA4AAAAAAAAAAQAgAAAAIwEAAGRycy9lMm9Eb2MueG1sUEsFBgAAAAAGAAYA&#10;WQEAAIIFAAAAAA==&#10;">
                <v:fill on="f" focussize="0,0"/>
                <v:stroke weight="3pt" color="#FF0000" linestyle="thinThick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长师建函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〔2023〕-001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关于下达2023年秋期第11周自评自建工作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4"/>
          <w:szCs w:val="44"/>
          <w:lang w:val="en-US" w:eastAsia="zh-CN"/>
        </w:rPr>
        <w:t>重点任务的通知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各二级单位：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经研究，现将2023年秋期第11周自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评自建工作重点任务通知如下，请抓紧时间推进落实。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附件：2023年秋期第11周自评自建工作重点任务一览表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080" w:firstLineChars="19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长江师范学院评建办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0" w:firstLineChars="20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2023年11月13日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firstLine="6400" w:firstLineChars="20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sz w:val="32"/>
          <w:szCs w:val="32"/>
        </w:rPr>
        <w:t>2023年秋期第11周自评自建工作重点任务一览表</w:t>
      </w:r>
    </w:p>
    <w:tbl>
      <w:tblPr>
        <w:tblStyle w:val="6"/>
        <w:tblW w:w="93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000"/>
        <w:gridCol w:w="1863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5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重点工作任务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责任单位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z w:val="24"/>
                <w:szCs w:val="24"/>
              </w:rPr>
              <w:t>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5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召开二级单位审核评估动员会，并传达学校动员大会校领导讲话精神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各二级单位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11月17日前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5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组织教职工学习审核评估相关政策文件和指标内涵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各二级单位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本周至少学习1次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5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制订审核评估工作方案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各二级单位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11月25日前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5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根据评建办制定的《新一轮审核评估指标体系自评自建重点任务一览表》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和指标内涵，结合本单位工作现状，进一步细化并制定评估指标体系中各“审核重点”的建设任务清单、专项建设项目清单，并报送评建办公室审核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各二级单位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11月25日前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5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根据评估指标内涵要求，结合本单位工作现状，确定审核评估专项建设项目清单，并报送评建办公室审核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各职能部门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11月25日前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6</w:t>
            </w:r>
          </w:p>
        </w:tc>
        <w:tc>
          <w:tcPr>
            <w:tcW w:w="5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对照评建办提供的2022年重庆市本科高校和全国本科高校常模，认真做好2023年本科教学状态数据的填报工作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相关职能部门、教学院部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11月16日前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7</w:t>
            </w:r>
          </w:p>
        </w:tc>
        <w:tc>
          <w:tcPr>
            <w:tcW w:w="5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对照评建办提供的2022年重庆市本科高校和全国本科高校常模，研究提出我校本科教学状态数据报送建议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评估中心、发规处、教务处、学生处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11月18日前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8</w:t>
            </w:r>
          </w:p>
        </w:tc>
        <w:tc>
          <w:tcPr>
            <w:tcW w:w="5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研究确定教育思想大讨论工作方案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评估中心、教务处、发规处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11月17日前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9</w:t>
            </w:r>
          </w:p>
        </w:tc>
        <w:tc>
          <w:tcPr>
            <w:tcW w:w="5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研究确定三种自定义常模的具体学校和可选量化指标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评估中心、发规处、教务处、学生处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11月17日前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10</w:t>
            </w:r>
          </w:p>
        </w:tc>
        <w:tc>
          <w:tcPr>
            <w:tcW w:w="5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研究确定专家入校评估考察线路和考察点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党政办、发规处、评估中心、教务处、学生处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11月17日前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11</w:t>
            </w:r>
          </w:p>
        </w:tc>
        <w:tc>
          <w:tcPr>
            <w:tcW w:w="5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报送进入各专项工作组的具体人员</w:t>
            </w:r>
          </w:p>
        </w:tc>
        <w:tc>
          <w:tcPr>
            <w:tcW w:w="18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相关职能部门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11月17日前</w:t>
            </w:r>
          </w:p>
        </w:tc>
      </w:tr>
    </w:tbl>
    <w:p/>
    <w:sectPr>
      <w:footerReference r:id="rId3" w:type="default"/>
      <w:pgSz w:w="11906" w:h="16838"/>
      <w:pgMar w:top="1440" w:right="1417" w:bottom="1440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MEr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JJMErf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84"/>
    <w:rsid w:val="000B7E0E"/>
    <w:rsid w:val="00355E7A"/>
    <w:rsid w:val="00AD00B1"/>
    <w:rsid w:val="00B12684"/>
    <w:rsid w:val="00CF19C8"/>
    <w:rsid w:val="00E0071A"/>
    <w:rsid w:val="5D476DF7"/>
    <w:rsid w:val="7FAA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102</Words>
  <Characters>583</Characters>
  <Lines>4</Lines>
  <Paragraphs>1</Paragraphs>
  <TotalTime>4</TotalTime>
  <ScaleCrop>false</ScaleCrop>
  <LinksUpToDate>false</LinksUpToDate>
  <CharactersWithSpaces>684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2023-11-13T09:46:00Z</dcterms:created>
  <dc:creator>aaa</dc:creator>
  <cp:lastModifiedBy>Lenovo</cp:lastModifiedBy>
  <dcterms:modified xsi:type="dcterms:W3CDTF">2023-11-14T01:15:30Z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177ACF5710E54625AD9E3FC95A48663B</vt:lpwstr>
  </property>
</Properties>
</file>